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E2B7" w14:textId="77777777" w:rsidR="009F28E5" w:rsidRPr="00CA3C6D" w:rsidRDefault="009F28E5" w:rsidP="00CA3C6D">
      <w:pPr>
        <w:spacing w:after="0"/>
        <w:jc w:val="center"/>
        <w:rPr>
          <w:rFonts w:ascii="Times New Roman" w:hAnsi="Times New Roman" w:cs="Times New Roman"/>
          <w:b/>
          <w:bCs/>
          <w:sz w:val="28"/>
          <w:szCs w:val="28"/>
        </w:rPr>
      </w:pPr>
      <w:r w:rsidRPr="00CA3C6D">
        <w:rPr>
          <w:rFonts w:ascii="Times New Roman" w:hAnsi="Times New Roman" w:cs="Times New Roman"/>
          <w:b/>
          <w:bCs/>
          <w:sz w:val="28"/>
          <w:szCs w:val="28"/>
        </w:rPr>
        <w:t xml:space="preserve">Межрегиональный конкурс </w:t>
      </w:r>
    </w:p>
    <w:p w14:paraId="4A4CE335" w14:textId="2C6E7822" w:rsidR="009F28E5" w:rsidRDefault="009F28E5" w:rsidP="00CA3C6D">
      <w:pPr>
        <w:spacing w:after="0"/>
        <w:jc w:val="center"/>
        <w:rPr>
          <w:rFonts w:ascii="Times New Roman" w:hAnsi="Times New Roman" w:cs="Times New Roman"/>
          <w:b/>
          <w:bCs/>
          <w:sz w:val="28"/>
          <w:szCs w:val="28"/>
        </w:rPr>
      </w:pPr>
      <w:r w:rsidRPr="00CA3C6D">
        <w:rPr>
          <w:rFonts w:ascii="Times New Roman" w:hAnsi="Times New Roman" w:cs="Times New Roman"/>
          <w:b/>
          <w:bCs/>
          <w:sz w:val="28"/>
          <w:szCs w:val="28"/>
        </w:rPr>
        <w:t xml:space="preserve">«Лучший специалист по охране труда Сибири» </w:t>
      </w:r>
    </w:p>
    <w:p w14:paraId="25038DCA" w14:textId="77777777" w:rsidR="00CA3C6D" w:rsidRPr="00CA3C6D" w:rsidRDefault="00CA3C6D" w:rsidP="00CA3C6D">
      <w:pPr>
        <w:spacing w:after="0"/>
        <w:jc w:val="center"/>
        <w:rPr>
          <w:rFonts w:ascii="Times New Roman" w:hAnsi="Times New Roman" w:cs="Times New Roman"/>
          <w:b/>
          <w:bCs/>
          <w:sz w:val="28"/>
          <w:szCs w:val="28"/>
        </w:rPr>
      </w:pPr>
    </w:p>
    <w:p w14:paraId="235E9433" w14:textId="77777777" w:rsidR="000517BC" w:rsidRPr="000517BC" w:rsidRDefault="000517BC" w:rsidP="000517BC">
      <w:pPr>
        <w:spacing w:after="0" w:line="240" w:lineRule="auto"/>
        <w:ind w:firstLine="851"/>
        <w:contextualSpacing/>
        <w:jc w:val="both"/>
        <w:rPr>
          <w:rFonts w:ascii="Times New Roman" w:eastAsia="Times New Roman" w:hAnsi="Times New Roman" w:cs="Times New Roman"/>
          <w:sz w:val="28"/>
          <w:szCs w:val="28"/>
          <w:lang w:eastAsia="ru-RU"/>
        </w:rPr>
      </w:pPr>
      <w:r w:rsidRPr="000517BC">
        <w:rPr>
          <w:rFonts w:ascii="Times New Roman" w:eastAsia="Times New Roman" w:hAnsi="Times New Roman" w:cs="Times New Roman"/>
          <w:sz w:val="28"/>
          <w:szCs w:val="28"/>
          <w:lang w:eastAsia="ru-RU"/>
        </w:rPr>
        <w:t xml:space="preserve">Департамент труда и занятости населения Томской области проводит четвертый Межрегиональный конкурс «Лучший специалист по охране труда Сибири» (далее - Конкурс), направленный на содействие развитию и совершенствованию работы по охране труда на территории Сибирского федерального округа РФ, повышение имиджа специалистов по охране труда, предоставление дополнительных возможностей для карьерного роста и профессионального развития, стимулирование инициатив к поиску и внедрению новых инструментов и технологий в области охраны труда и методов работы. </w:t>
      </w:r>
    </w:p>
    <w:p w14:paraId="7E682631" w14:textId="77777777" w:rsidR="000517BC" w:rsidRPr="000517BC" w:rsidRDefault="000517BC" w:rsidP="000517BC">
      <w:pPr>
        <w:spacing w:after="0" w:line="240" w:lineRule="auto"/>
        <w:ind w:firstLine="851"/>
        <w:contextualSpacing/>
        <w:jc w:val="both"/>
        <w:rPr>
          <w:rFonts w:ascii="Times New Roman" w:eastAsia="Times New Roman" w:hAnsi="Times New Roman" w:cs="Times New Roman"/>
          <w:sz w:val="28"/>
          <w:szCs w:val="28"/>
          <w:lang w:eastAsia="ru-RU"/>
        </w:rPr>
      </w:pPr>
      <w:r w:rsidRPr="000517BC">
        <w:rPr>
          <w:rFonts w:ascii="Times New Roman" w:eastAsia="Times New Roman" w:hAnsi="Times New Roman" w:cs="Times New Roman"/>
          <w:sz w:val="28"/>
          <w:szCs w:val="28"/>
          <w:lang w:eastAsia="ru-RU"/>
        </w:rPr>
        <w:t xml:space="preserve">Конкурс проводится в два этапа (региональный и межрегиональный) по двум номинациям: «Лучший специалист по охране труда Сибири организаций производственной сферы»; «Лучший специалист по охране труда Сибири организаций непроизводственной сферы». </w:t>
      </w:r>
    </w:p>
    <w:p w14:paraId="7C8E1272" w14:textId="77777777" w:rsidR="000517BC" w:rsidRPr="000517BC" w:rsidRDefault="000517BC" w:rsidP="000517BC">
      <w:pPr>
        <w:spacing w:after="0" w:line="240" w:lineRule="auto"/>
        <w:ind w:firstLine="851"/>
        <w:contextualSpacing/>
        <w:jc w:val="both"/>
        <w:rPr>
          <w:rFonts w:ascii="Times New Roman" w:eastAsia="Times New Roman" w:hAnsi="Times New Roman" w:cs="Times New Roman"/>
          <w:sz w:val="28"/>
          <w:szCs w:val="28"/>
          <w:lang w:eastAsia="ru-RU"/>
        </w:rPr>
      </w:pPr>
      <w:r w:rsidRPr="000517BC">
        <w:rPr>
          <w:rFonts w:ascii="Times New Roman" w:eastAsia="Times New Roman" w:hAnsi="Times New Roman" w:cs="Times New Roman"/>
          <w:sz w:val="28"/>
          <w:szCs w:val="28"/>
          <w:lang w:eastAsia="ru-RU"/>
        </w:rPr>
        <w:t xml:space="preserve">Первый этап Конкурса пройдет с 18.05.2026 по 01.07.2026 дистанционно с использованием информационных технологий путем тестирования по вопросам охраны труда для всех участников Конкурса. Условия участия в первом этапе Конкурса приведены в приложении № 1. </w:t>
      </w:r>
    </w:p>
    <w:p w14:paraId="716687F0" w14:textId="77777777" w:rsidR="000517BC" w:rsidRPr="000517BC" w:rsidRDefault="000517BC" w:rsidP="000517BC">
      <w:pPr>
        <w:spacing w:after="0" w:line="240" w:lineRule="auto"/>
        <w:ind w:firstLine="851"/>
        <w:contextualSpacing/>
        <w:jc w:val="both"/>
        <w:rPr>
          <w:rFonts w:ascii="Times New Roman" w:eastAsia="Times New Roman" w:hAnsi="Times New Roman" w:cs="Times New Roman"/>
          <w:sz w:val="28"/>
          <w:szCs w:val="28"/>
          <w:lang w:eastAsia="ru-RU"/>
        </w:rPr>
      </w:pPr>
      <w:r w:rsidRPr="000517BC">
        <w:rPr>
          <w:rFonts w:ascii="Times New Roman" w:eastAsia="Times New Roman" w:hAnsi="Times New Roman" w:cs="Times New Roman"/>
          <w:sz w:val="28"/>
          <w:szCs w:val="28"/>
          <w:lang w:eastAsia="ru-RU"/>
        </w:rPr>
        <w:t xml:space="preserve">К участию во втором этапе (очном) Конкурса допускаются участники, набравшие наибольшее количество баллов и занявшие первые места по каждой номинации в регионах Сибирского федерального округа Российской Федерации по итогам первого этапа. Межрегиональный этап Конкурса пройдет в сентябре 2026 года очно в г. Томск (приложение № 2). Точная дата, время начала и окончания проведения второго этапа Конкурса будут сообщены дополнительно. </w:t>
      </w:r>
    </w:p>
    <w:p w14:paraId="0579EB04" w14:textId="77777777" w:rsidR="000517BC" w:rsidRPr="000517BC" w:rsidRDefault="000517BC" w:rsidP="000517BC">
      <w:pPr>
        <w:spacing w:after="0" w:line="240" w:lineRule="auto"/>
        <w:ind w:firstLine="851"/>
        <w:contextualSpacing/>
        <w:jc w:val="both"/>
        <w:rPr>
          <w:rFonts w:ascii="Times New Roman" w:eastAsia="Times New Roman" w:hAnsi="Times New Roman" w:cs="Times New Roman"/>
          <w:sz w:val="28"/>
          <w:szCs w:val="28"/>
          <w:lang w:eastAsia="ru-RU"/>
        </w:rPr>
      </w:pPr>
      <w:r w:rsidRPr="000517BC">
        <w:rPr>
          <w:rFonts w:ascii="Times New Roman" w:eastAsia="Times New Roman" w:hAnsi="Times New Roman" w:cs="Times New Roman"/>
          <w:sz w:val="28"/>
          <w:szCs w:val="28"/>
          <w:lang w:eastAsia="ru-RU"/>
        </w:rPr>
        <w:t xml:space="preserve">По вопросам проведения межрегионального этапа Конкурса обращаться по телефону: 8 (3822) 46-91-81, </w:t>
      </w:r>
      <w:proofErr w:type="spellStart"/>
      <w:r w:rsidRPr="000517BC">
        <w:rPr>
          <w:rFonts w:ascii="Times New Roman" w:eastAsia="Times New Roman" w:hAnsi="Times New Roman" w:cs="Times New Roman"/>
          <w:sz w:val="28"/>
          <w:szCs w:val="28"/>
          <w:lang w:eastAsia="ru-RU"/>
        </w:rPr>
        <w:t>Борецкая</w:t>
      </w:r>
      <w:proofErr w:type="spellEnd"/>
      <w:r w:rsidRPr="000517BC">
        <w:rPr>
          <w:rFonts w:ascii="Times New Roman" w:eastAsia="Times New Roman" w:hAnsi="Times New Roman" w:cs="Times New Roman"/>
          <w:sz w:val="28"/>
          <w:szCs w:val="28"/>
          <w:lang w:eastAsia="ru-RU"/>
        </w:rPr>
        <w:t xml:space="preserve"> Ирина Анатольевна, электронная почта: bia@rabota.tomsk.ru.</w:t>
      </w:r>
    </w:p>
    <w:p w14:paraId="3139B06D" w14:textId="77777777" w:rsidR="000517BC" w:rsidRPr="000517BC" w:rsidRDefault="000517BC" w:rsidP="000517BC">
      <w:p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FF9ACE5" w14:textId="77777777" w:rsidR="005550D2" w:rsidRDefault="005550D2" w:rsidP="009F28E5">
      <w:pPr>
        <w:tabs>
          <w:tab w:val="left" w:pos="7935"/>
        </w:tabs>
        <w:spacing w:after="0"/>
        <w:jc w:val="right"/>
        <w:rPr>
          <w:rFonts w:ascii="Times New Roman" w:hAnsi="Times New Roman" w:cs="Times New Roman"/>
        </w:rPr>
      </w:pPr>
    </w:p>
    <w:p w14:paraId="3E401B96" w14:textId="77777777" w:rsidR="005550D2" w:rsidRDefault="005550D2" w:rsidP="009F28E5">
      <w:pPr>
        <w:tabs>
          <w:tab w:val="left" w:pos="7935"/>
        </w:tabs>
        <w:spacing w:after="0"/>
        <w:jc w:val="right"/>
        <w:rPr>
          <w:rFonts w:ascii="Times New Roman" w:hAnsi="Times New Roman" w:cs="Times New Roman"/>
        </w:rPr>
      </w:pPr>
    </w:p>
    <w:p w14:paraId="10B0AE46" w14:textId="77777777" w:rsidR="005550D2" w:rsidRDefault="005550D2" w:rsidP="009F28E5">
      <w:pPr>
        <w:tabs>
          <w:tab w:val="left" w:pos="7935"/>
        </w:tabs>
        <w:spacing w:after="0"/>
        <w:jc w:val="right"/>
        <w:rPr>
          <w:rFonts w:ascii="Times New Roman" w:hAnsi="Times New Roman" w:cs="Times New Roman"/>
        </w:rPr>
      </w:pPr>
    </w:p>
    <w:p w14:paraId="44AAB8C2" w14:textId="77777777" w:rsidR="005550D2" w:rsidRDefault="005550D2" w:rsidP="009F28E5">
      <w:pPr>
        <w:tabs>
          <w:tab w:val="left" w:pos="7935"/>
        </w:tabs>
        <w:spacing w:after="0"/>
        <w:jc w:val="right"/>
        <w:rPr>
          <w:rFonts w:ascii="Times New Roman" w:hAnsi="Times New Roman" w:cs="Times New Roman"/>
        </w:rPr>
      </w:pPr>
    </w:p>
    <w:p w14:paraId="6EDF21DA" w14:textId="77777777" w:rsidR="005550D2" w:rsidRDefault="005550D2" w:rsidP="009F28E5">
      <w:pPr>
        <w:tabs>
          <w:tab w:val="left" w:pos="7935"/>
        </w:tabs>
        <w:spacing w:after="0"/>
        <w:jc w:val="right"/>
        <w:rPr>
          <w:rFonts w:ascii="Times New Roman" w:hAnsi="Times New Roman" w:cs="Times New Roman"/>
        </w:rPr>
      </w:pPr>
    </w:p>
    <w:p w14:paraId="297AE49D" w14:textId="77777777" w:rsidR="005550D2" w:rsidRDefault="005550D2" w:rsidP="009F28E5">
      <w:pPr>
        <w:tabs>
          <w:tab w:val="left" w:pos="7935"/>
        </w:tabs>
        <w:spacing w:after="0"/>
        <w:jc w:val="right"/>
        <w:rPr>
          <w:rFonts w:ascii="Times New Roman" w:hAnsi="Times New Roman" w:cs="Times New Roman"/>
        </w:rPr>
      </w:pPr>
    </w:p>
    <w:p w14:paraId="43964825" w14:textId="77777777" w:rsidR="005550D2" w:rsidRDefault="005550D2" w:rsidP="009F28E5">
      <w:pPr>
        <w:tabs>
          <w:tab w:val="left" w:pos="7935"/>
        </w:tabs>
        <w:spacing w:after="0"/>
        <w:jc w:val="right"/>
        <w:rPr>
          <w:rFonts w:ascii="Times New Roman" w:hAnsi="Times New Roman" w:cs="Times New Roman"/>
        </w:rPr>
      </w:pPr>
    </w:p>
    <w:p w14:paraId="69B3E043" w14:textId="77777777" w:rsidR="005550D2" w:rsidRDefault="005550D2" w:rsidP="009F28E5">
      <w:pPr>
        <w:tabs>
          <w:tab w:val="left" w:pos="7935"/>
        </w:tabs>
        <w:spacing w:after="0"/>
        <w:jc w:val="right"/>
        <w:rPr>
          <w:rFonts w:ascii="Times New Roman" w:hAnsi="Times New Roman" w:cs="Times New Roman"/>
        </w:rPr>
      </w:pPr>
    </w:p>
    <w:p w14:paraId="4812EE1E" w14:textId="77777777" w:rsidR="005550D2" w:rsidRDefault="005550D2" w:rsidP="009F28E5">
      <w:pPr>
        <w:tabs>
          <w:tab w:val="left" w:pos="7935"/>
        </w:tabs>
        <w:spacing w:after="0"/>
        <w:jc w:val="right"/>
        <w:rPr>
          <w:rFonts w:ascii="Times New Roman" w:hAnsi="Times New Roman" w:cs="Times New Roman"/>
        </w:rPr>
      </w:pPr>
    </w:p>
    <w:p w14:paraId="25B17EFD" w14:textId="77777777" w:rsidR="005550D2" w:rsidRDefault="005550D2" w:rsidP="009F28E5">
      <w:pPr>
        <w:tabs>
          <w:tab w:val="left" w:pos="7935"/>
        </w:tabs>
        <w:spacing w:after="0"/>
        <w:jc w:val="right"/>
        <w:rPr>
          <w:rFonts w:ascii="Times New Roman" w:hAnsi="Times New Roman" w:cs="Times New Roman"/>
        </w:rPr>
      </w:pPr>
    </w:p>
    <w:p w14:paraId="2919A5FE" w14:textId="77777777" w:rsidR="005550D2" w:rsidRDefault="005550D2" w:rsidP="009F28E5">
      <w:pPr>
        <w:tabs>
          <w:tab w:val="left" w:pos="7935"/>
        </w:tabs>
        <w:spacing w:after="0"/>
        <w:jc w:val="right"/>
        <w:rPr>
          <w:rFonts w:ascii="Times New Roman" w:hAnsi="Times New Roman" w:cs="Times New Roman"/>
        </w:rPr>
      </w:pPr>
    </w:p>
    <w:p w14:paraId="59E3BD58" w14:textId="77777777" w:rsidR="005550D2" w:rsidRDefault="005550D2" w:rsidP="009F28E5">
      <w:pPr>
        <w:tabs>
          <w:tab w:val="left" w:pos="7935"/>
        </w:tabs>
        <w:spacing w:after="0"/>
        <w:jc w:val="right"/>
        <w:rPr>
          <w:rFonts w:ascii="Times New Roman" w:hAnsi="Times New Roman" w:cs="Times New Roman"/>
        </w:rPr>
      </w:pPr>
    </w:p>
    <w:p w14:paraId="0CC224AE" w14:textId="77777777" w:rsidR="005550D2" w:rsidRDefault="005550D2" w:rsidP="009F28E5">
      <w:pPr>
        <w:tabs>
          <w:tab w:val="left" w:pos="7935"/>
        </w:tabs>
        <w:spacing w:after="0"/>
        <w:jc w:val="right"/>
        <w:rPr>
          <w:rFonts w:ascii="Times New Roman" w:hAnsi="Times New Roman" w:cs="Times New Roman"/>
        </w:rPr>
      </w:pPr>
    </w:p>
    <w:p w14:paraId="6046971D" w14:textId="0F05F092" w:rsidR="009F28E5" w:rsidRPr="009F28E5" w:rsidRDefault="009F28E5" w:rsidP="009F28E5">
      <w:pPr>
        <w:tabs>
          <w:tab w:val="left" w:pos="7935"/>
        </w:tabs>
        <w:spacing w:after="0"/>
        <w:jc w:val="right"/>
        <w:rPr>
          <w:rFonts w:ascii="Times New Roman" w:hAnsi="Times New Roman" w:cs="Times New Roman"/>
        </w:rPr>
      </w:pPr>
      <w:r w:rsidRPr="009F28E5">
        <w:rPr>
          <w:rFonts w:ascii="Times New Roman" w:hAnsi="Times New Roman" w:cs="Times New Roman"/>
        </w:rPr>
        <w:t>Анна Своевская,</w:t>
      </w:r>
    </w:p>
    <w:p w14:paraId="0F2A5B4D" w14:textId="1CD83B8F" w:rsidR="009F28E5" w:rsidRDefault="009F28E5" w:rsidP="009F28E5">
      <w:pPr>
        <w:tabs>
          <w:tab w:val="left" w:pos="7935"/>
        </w:tabs>
        <w:spacing w:after="0"/>
        <w:jc w:val="right"/>
        <w:rPr>
          <w:rFonts w:ascii="Times New Roman" w:hAnsi="Times New Roman" w:cs="Times New Roman"/>
        </w:rPr>
      </w:pPr>
      <w:r>
        <w:rPr>
          <w:rFonts w:ascii="Times New Roman" w:hAnsi="Times New Roman" w:cs="Times New Roman"/>
        </w:rPr>
        <w:t>г</w:t>
      </w:r>
      <w:r w:rsidRPr="009F28E5">
        <w:rPr>
          <w:rFonts w:ascii="Times New Roman" w:hAnsi="Times New Roman" w:cs="Times New Roman"/>
        </w:rPr>
        <w:t xml:space="preserve">лавный специалист отдела экономики и труда </w:t>
      </w:r>
    </w:p>
    <w:p w14:paraId="0F6F4643" w14:textId="788DD11F" w:rsidR="009F28E5" w:rsidRDefault="009F28E5" w:rsidP="009F28E5">
      <w:pPr>
        <w:tabs>
          <w:tab w:val="left" w:pos="7935"/>
        </w:tabs>
        <w:spacing w:after="0"/>
        <w:jc w:val="right"/>
        <w:rPr>
          <w:rFonts w:ascii="Times New Roman" w:hAnsi="Times New Roman" w:cs="Times New Roman"/>
        </w:rPr>
      </w:pPr>
      <w:r w:rsidRPr="009F28E5">
        <w:rPr>
          <w:rFonts w:ascii="Times New Roman" w:hAnsi="Times New Roman" w:cs="Times New Roman"/>
        </w:rPr>
        <w:t xml:space="preserve">администрации </w:t>
      </w:r>
      <w:proofErr w:type="spellStart"/>
      <w:r w:rsidRPr="009F28E5">
        <w:rPr>
          <w:rFonts w:ascii="Times New Roman" w:hAnsi="Times New Roman" w:cs="Times New Roman"/>
        </w:rPr>
        <w:t>Дзержинско</w:t>
      </w:r>
      <w:proofErr w:type="spellEnd"/>
      <w:r w:rsidR="000517BC">
        <w:rPr>
          <w:rFonts w:ascii="Times New Roman" w:hAnsi="Times New Roman" w:cs="Times New Roman"/>
        </w:rPr>
        <w:t>-Тасеевского МО</w:t>
      </w:r>
    </w:p>
    <w:p w14:paraId="6C1FFE02" w14:textId="77777777" w:rsidR="000517BC" w:rsidRDefault="000517BC" w:rsidP="000517BC">
      <w:pPr>
        <w:autoSpaceDE w:val="0"/>
        <w:autoSpaceDN w:val="0"/>
        <w:adjustRightInd w:val="0"/>
        <w:spacing w:after="0" w:line="240" w:lineRule="auto"/>
        <w:jc w:val="center"/>
        <w:rPr>
          <w:rFonts w:cs="Arial CYR"/>
          <w:b/>
          <w:bCs/>
          <w:color w:val="000000"/>
          <w:sz w:val="28"/>
          <w:szCs w:val="28"/>
        </w:rPr>
      </w:pPr>
      <w:r>
        <w:rPr>
          <w:rFonts w:ascii="Arial CYR" w:hAnsi="Arial CYR" w:cs="Arial CYR"/>
          <w:b/>
          <w:bCs/>
          <w:color w:val="000000"/>
          <w:sz w:val="28"/>
          <w:szCs w:val="28"/>
        </w:rPr>
        <w:lastRenderedPageBreak/>
        <w:t>Информация по первому этапу Конкурса</w:t>
      </w:r>
    </w:p>
    <w:p w14:paraId="69F5140B" w14:textId="77777777" w:rsidR="000517BC" w:rsidRDefault="000517BC" w:rsidP="000517BC">
      <w:pPr>
        <w:autoSpaceDE w:val="0"/>
        <w:autoSpaceDN w:val="0"/>
        <w:adjustRightInd w:val="0"/>
        <w:spacing w:after="0" w:line="240" w:lineRule="auto"/>
        <w:jc w:val="both"/>
        <w:rPr>
          <w:rFonts w:cs="Arial CYR"/>
          <w:b/>
          <w:bCs/>
          <w:color w:val="000000"/>
          <w:sz w:val="28"/>
          <w:szCs w:val="28"/>
        </w:rPr>
      </w:pPr>
    </w:p>
    <w:p w14:paraId="32EF3C10" w14:textId="22607855"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Первый (региональный) этап Конкурса проводится дистанционно в электронном формате.</w:t>
      </w:r>
    </w:p>
    <w:p w14:paraId="1EDFEDAF"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того, чтобы стать участником Конкурса, необходимо заполнить электронную форму заявки участника (сведения об участнике, организации, в которой он работает, согласие на обработку своих персональных данных) на</w:t>
      </w:r>
    </w:p>
    <w:p w14:paraId="0FAE0B13" w14:textId="77777777" w:rsidR="000517BC" w:rsidRDefault="000517BC" w:rsidP="000517B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Яндекс форме по ссылке: </w:t>
      </w:r>
      <w:r>
        <w:rPr>
          <w:rFonts w:ascii="Times New Roman" w:hAnsi="Times New Roman" w:cs="Times New Roman"/>
          <w:color w:val="0563C1"/>
          <w:sz w:val="28"/>
          <w:szCs w:val="28"/>
          <w:u w:val="single"/>
        </w:rPr>
        <w:t>https://forms.yandex.ru/u/69f3126395add506852c79f8</w:t>
      </w:r>
      <w:r>
        <w:rPr>
          <w:rFonts w:ascii="Times New Roman" w:hAnsi="Times New Roman" w:cs="Times New Roman"/>
          <w:color w:val="000000"/>
          <w:sz w:val="28"/>
          <w:szCs w:val="28"/>
        </w:rPr>
        <w:t>.</w:t>
      </w:r>
    </w:p>
    <w:p w14:paraId="22EB89BB"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 заполнения заявки на электронный адрес участника придет письмо с логином, паролем и ссылкой для прохождения тестирования. Прием заявок на участие и прохождение тестирования открыты с 18.05.2026 по 01.07.2026.</w:t>
      </w:r>
    </w:p>
    <w:p w14:paraId="410F9CC1"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Участник Конкурса переходит по ссылке и выбирает номинацию, в которой он будет участвовать, и приступает к тестированию.</w:t>
      </w:r>
    </w:p>
    <w:p w14:paraId="0EFD7F71"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участник должен будет ответить на 100 тестовых вопросов.</w:t>
      </w:r>
    </w:p>
    <w:p w14:paraId="2E0ED809"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каждый вопрос будет предложено 3 - 4 варианта ответов, из которых необходимо выбрать один, который, по мнению участника, является правильным.</w:t>
      </w:r>
    </w:p>
    <w:p w14:paraId="0A829DC6"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Время, отведенное на проведение конкурса </w:t>
      </w:r>
      <w:r>
        <w:rPr>
          <w:rFonts w:ascii="Times New Roman" w:hAnsi="Times New Roman" w:cs="Times New Roman"/>
          <w:color w:val="000000"/>
          <w:sz w:val="28"/>
          <w:szCs w:val="28"/>
        </w:rPr>
        <w:t xml:space="preserve">– 60 </w:t>
      </w:r>
      <w:r>
        <w:rPr>
          <w:rFonts w:ascii="Times New Roman CYR" w:hAnsi="Times New Roman CYR" w:cs="Times New Roman CYR"/>
          <w:color w:val="000000"/>
          <w:sz w:val="28"/>
          <w:szCs w:val="28"/>
        </w:rPr>
        <w:t>минут. По истечении выделенного времени тестирование автоматически завершается.</w:t>
      </w:r>
    </w:p>
    <w:p w14:paraId="4FEB79DD"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Система фиксирует количество правильных ответов и затраченное время.</w:t>
      </w:r>
    </w:p>
    <w:p w14:paraId="17AEF153"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Задача участников Конкурса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дать наибольшее количество правильных ответов за кратчайшее время.</w:t>
      </w:r>
    </w:p>
    <w:p w14:paraId="2D6CAF0E"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равенстве правильных ответов преимущество имеют участники, затратившие меньшее время.</w:t>
      </w:r>
    </w:p>
    <w:p w14:paraId="3D8484E0"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Победителями первого (регионального) этапа Конкурса становятся участники с наилучшими результатами, ответившие на наибольшее количество вопросов.</w:t>
      </w:r>
    </w:p>
    <w:p w14:paraId="1FEA6895"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Повторное прохождение участником тестирования во время Конкурса ведет к дисквалификации.</w:t>
      </w:r>
    </w:p>
    <w:p w14:paraId="7EBAE27C"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Задания конкурса могут включать вопросы из разных областей охраны труда: нормативные правовые основы охраны труда, обязанности работодателя по обеспечению безопасных условий и охраны труда, обеспечение безопасного выполнения подрядных работ, обеспечение снабжения безопасной продукцией, специальная оценка условий труда, система управления охраной труда, медицинские осмотры, обучение по охране труда, расследование, оформление (рассмотрение), учет микроповреждений (микротравм), несчастных случаев на производстве, оценка профессиональных рисков, расследование и учет профессиональных заболеваний, средства индивидуальной и коллективной защиты и другие вопросы в области охраны труда.</w:t>
      </w:r>
    </w:p>
    <w:p w14:paraId="628F9E63" w14:textId="7B2B65E5" w:rsidR="000517BC" w:rsidRDefault="000517BC" w:rsidP="000517BC">
      <w:pPr>
        <w:autoSpaceDE w:val="0"/>
        <w:autoSpaceDN w:val="0"/>
        <w:adjustRightInd w:val="0"/>
        <w:spacing w:after="0" w:line="240" w:lineRule="auto"/>
        <w:jc w:val="both"/>
        <w:rPr>
          <w:rFonts w:cs="Times New Roman CYR"/>
          <w:color w:val="000000"/>
          <w:sz w:val="28"/>
          <w:szCs w:val="28"/>
        </w:rPr>
      </w:pPr>
      <w:r>
        <w:rPr>
          <w:rFonts w:ascii="Times New Roman CYR" w:hAnsi="Times New Roman CYR" w:cs="Times New Roman CYR"/>
          <w:color w:val="000000"/>
          <w:sz w:val="28"/>
          <w:szCs w:val="28"/>
        </w:rPr>
        <w:t xml:space="preserve">Если в течении двух суток после прохождения регистрации на странице Конкурса не пришел логин и пароль, то необходимо обратиться по телефону: +7 (3822) 46-98-58, Трифонов Александр Евгеньевич, электронная почта: </w:t>
      </w:r>
      <w:hyperlink r:id="rId4" w:history="1">
        <w:r w:rsidRPr="000F4AE4">
          <w:rPr>
            <w:rStyle w:val="a3"/>
            <w:rFonts w:ascii="Times New Roman CYR" w:hAnsi="Times New Roman CYR" w:cs="Times New Roman CYR"/>
            <w:sz w:val="28"/>
            <w:szCs w:val="28"/>
          </w:rPr>
          <w:t>trifonov_ae@rabota.tomsk.ru</w:t>
        </w:r>
      </w:hyperlink>
      <w:r>
        <w:rPr>
          <w:rFonts w:ascii="Times New Roman CYR" w:hAnsi="Times New Roman CYR" w:cs="Times New Roman CYR"/>
          <w:color w:val="000000"/>
          <w:sz w:val="28"/>
          <w:szCs w:val="28"/>
        </w:rPr>
        <w:t>.</w:t>
      </w:r>
    </w:p>
    <w:p w14:paraId="2430D245" w14:textId="39900C95" w:rsidR="000517BC" w:rsidRDefault="000517BC" w:rsidP="000517BC">
      <w:pPr>
        <w:autoSpaceDE w:val="0"/>
        <w:autoSpaceDN w:val="0"/>
        <w:adjustRightInd w:val="0"/>
        <w:spacing w:after="0" w:line="240" w:lineRule="auto"/>
        <w:jc w:val="both"/>
        <w:rPr>
          <w:rFonts w:cs="Times New Roman CYR"/>
          <w:color w:val="000000"/>
          <w:sz w:val="28"/>
          <w:szCs w:val="28"/>
        </w:rPr>
      </w:pPr>
    </w:p>
    <w:p w14:paraId="663F8219" w14:textId="2D6EEE59" w:rsidR="000517BC" w:rsidRDefault="000517BC" w:rsidP="000517BC">
      <w:pPr>
        <w:autoSpaceDE w:val="0"/>
        <w:autoSpaceDN w:val="0"/>
        <w:adjustRightInd w:val="0"/>
        <w:spacing w:after="0" w:line="240" w:lineRule="auto"/>
        <w:jc w:val="both"/>
        <w:rPr>
          <w:rFonts w:cs="Times New Roman CYR"/>
          <w:color w:val="000000"/>
          <w:sz w:val="28"/>
          <w:szCs w:val="28"/>
        </w:rPr>
      </w:pPr>
    </w:p>
    <w:p w14:paraId="53B4B9AF" w14:textId="0340949E" w:rsidR="000517BC" w:rsidRDefault="000517BC" w:rsidP="000517BC">
      <w:pPr>
        <w:autoSpaceDE w:val="0"/>
        <w:autoSpaceDN w:val="0"/>
        <w:adjustRightInd w:val="0"/>
        <w:spacing w:after="0" w:line="240" w:lineRule="auto"/>
        <w:rPr>
          <w:rFonts w:cs="Arial CYR"/>
          <w:b/>
          <w:bCs/>
          <w:color w:val="000000"/>
          <w:sz w:val="28"/>
          <w:szCs w:val="28"/>
        </w:rPr>
      </w:pPr>
      <w:r>
        <w:rPr>
          <w:rFonts w:ascii="Arial CYR" w:hAnsi="Arial CYR" w:cs="Arial CYR"/>
          <w:b/>
          <w:bCs/>
          <w:color w:val="000000"/>
          <w:sz w:val="28"/>
          <w:szCs w:val="28"/>
        </w:rPr>
        <w:t>Информация по второму этапу Конкурса</w:t>
      </w:r>
    </w:p>
    <w:p w14:paraId="5F921955" w14:textId="77777777" w:rsidR="000517BC" w:rsidRPr="000517BC" w:rsidRDefault="000517BC" w:rsidP="000517BC">
      <w:pPr>
        <w:autoSpaceDE w:val="0"/>
        <w:autoSpaceDN w:val="0"/>
        <w:adjustRightInd w:val="0"/>
        <w:spacing w:after="0" w:line="240" w:lineRule="auto"/>
        <w:rPr>
          <w:rFonts w:cs="Arial CYR"/>
          <w:b/>
          <w:bCs/>
          <w:color w:val="000000"/>
          <w:sz w:val="28"/>
          <w:szCs w:val="28"/>
        </w:rPr>
      </w:pPr>
    </w:p>
    <w:p w14:paraId="57444424"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участию во втором этапе Конкурса допускаются участники, набравшие наибольшее количество баллов и занявшие первые места по каждой номинации в регионах Сибирского федерального округа Российской Федерации (далее-СФО) по итогам регионального этапа. При отказе от участия в межрегиональном этапе какого-либо участника, занявшего первое место в регионе СФО, право участия переходит к участнику, занявшему в рейтинге следующее место.</w:t>
      </w:r>
    </w:p>
    <w:p w14:paraId="70F7038C"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Межрегиональный этап пройдет очно на площадке организации г. Томска. Соревнования предусматривают выполнение конкурсных заданий.</w:t>
      </w:r>
    </w:p>
    <w:p w14:paraId="4F501655"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Задания для участников второго этапа Конкурса не публикуются и являются конфиденциальными. Конверт с заданиями вскрывается во время проведения конкурсного задания.</w:t>
      </w:r>
    </w:p>
    <w:p w14:paraId="4E759A1D"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Задания конкурса могут включать в себя: оценку профессиональных рисков; разработку инструкций по охране труда, проведение инструктажа; оказание первой помощи пострадавшим при несчастном случае на производстве; условия труда на рабочем месте; расследование несчастных случаев на производстве; подбор средств индивидуальной защиты для определенной профессии; организация работ на высоте и в замкнутых пространствах; поведенческий аудит безопасности труда.</w:t>
      </w:r>
    </w:p>
    <w:p w14:paraId="10A61F35"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Перед выполнением теоретических и практических заданий участников Конкурса знакомят с площадкой и условиями проведения заданий.</w:t>
      </w:r>
    </w:p>
    <w:p w14:paraId="5007F178"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Участникам объявляется контрольное время для выполнения задания, установленное исходя из сложности и объема выполняемого задания.</w:t>
      </w:r>
    </w:p>
    <w:p w14:paraId="5BC771CB" w14:textId="77777777" w:rsidR="000517BC" w:rsidRDefault="000517BC" w:rsidP="000517B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 командировочные расходы участника межрегионального этапа несет организация, направившая участника.</w:t>
      </w:r>
    </w:p>
    <w:p w14:paraId="0D65537D" w14:textId="77777777" w:rsidR="000517BC" w:rsidRDefault="000517BC" w:rsidP="000517B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По вопросам проведения межрегионального этапа Конкурса обращаться по телефону: 8 (3822) 46-93-81, </w:t>
      </w:r>
      <w:proofErr w:type="spellStart"/>
      <w:r>
        <w:rPr>
          <w:rFonts w:ascii="Times New Roman CYR" w:hAnsi="Times New Roman CYR" w:cs="Times New Roman CYR"/>
          <w:color w:val="000000"/>
          <w:sz w:val="28"/>
          <w:szCs w:val="28"/>
        </w:rPr>
        <w:t>Борецкая</w:t>
      </w:r>
      <w:proofErr w:type="spellEnd"/>
      <w:r>
        <w:rPr>
          <w:rFonts w:ascii="Times New Roman CYR" w:hAnsi="Times New Roman CYR" w:cs="Times New Roman CYR"/>
          <w:color w:val="000000"/>
          <w:sz w:val="28"/>
          <w:szCs w:val="28"/>
        </w:rPr>
        <w:t xml:space="preserve"> Ирина Анатольевна, электронная почта: bia@rabota.tomsk.ru.</w:t>
      </w:r>
    </w:p>
    <w:p w14:paraId="13BA8A13" w14:textId="77777777" w:rsidR="000517BC" w:rsidRPr="000517BC" w:rsidRDefault="000517BC" w:rsidP="000517BC">
      <w:pPr>
        <w:autoSpaceDE w:val="0"/>
        <w:autoSpaceDN w:val="0"/>
        <w:adjustRightInd w:val="0"/>
        <w:spacing w:after="0" w:line="240" w:lineRule="auto"/>
        <w:jc w:val="both"/>
        <w:rPr>
          <w:rFonts w:cs="Times New Roman"/>
          <w:color w:val="000000"/>
          <w:sz w:val="28"/>
          <w:szCs w:val="28"/>
        </w:rPr>
      </w:pPr>
    </w:p>
    <w:p w14:paraId="15FCACE4" w14:textId="77777777" w:rsidR="005550D2" w:rsidRDefault="005550D2" w:rsidP="005550D2">
      <w:pPr>
        <w:spacing w:line="283" w:lineRule="atLeast"/>
        <w:ind w:firstLine="709"/>
        <w:jc w:val="right"/>
        <w:rPr>
          <w:rFonts w:ascii="PT Astra Serif" w:hAnsi="PT Astra Serif" w:cs="PT Astra Serif"/>
          <w:sz w:val="28"/>
          <w:szCs w:val="28"/>
        </w:rPr>
      </w:pPr>
    </w:p>
    <w:p w14:paraId="1360374B" w14:textId="77777777" w:rsidR="005550D2" w:rsidRPr="009F28E5" w:rsidRDefault="005550D2" w:rsidP="009F28E5">
      <w:pPr>
        <w:tabs>
          <w:tab w:val="left" w:pos="7935"/>
        </w:tabs>
        <w:spacing w:after="0"/>
        <w:jc w:val="right"/>
        <w:rPr>
          <w:rFonts w:ascii="Times New Roman" w:hAnsi="Times New Roman" w:cs="Times New Roman"/>
        </w:rPr>
      </w:pPr>
    </w:p>
    <w:sectPr w:rsidR="005550D2" w:rsidRPr="009F2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default"/>
  </w:font>
  <w:font w:name="Times New Roman CYR">
    <w:panose1 w:val="02020603050405020304"/>
    <w:charset w:val="CC"/>
    <w:family w:val="auto"/>
    <w:pitch w:val="default"/>
  </w:font>
  <w:font w:name="PT Astra Serif">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58"/>
    <w:rsid w:val="000517BC"/>
    <w:rsid w:val="005550D2"/>
    <w:rsid w:val="009F28E5"/>
    <w:rsid w:val="00CA3C6D"/>
    <w:rsid w:val="00EE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84B8"/>
  <w15:chartTrackingRefBased/>
  <w15:docId w15:val="{D002B46C-856F-448F-9D2A-79A02871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7BC"/>
    <w:rPr>
      <w:color w:val="0563C1" w:themeColor="hyperlink"/>
      <w:u w:val="single"/>
    </w:rPr>
  </w:style>
  <w:style w:type="character" w:styleId="a4">
    <w:name w:val="Unresolved Mention"/>
    <w:basedOn w:val="a0"/>
    <w:uiPriority w:val="99"/>
    <w:semiHidden/>
    <w:unhideWhenUsed/>
    <w:rsid w:val="0005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fonov_ae@rabota.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anna_0592@mail.ru</cp:lastModifiedBy>
  <cp:revision>9</cp:revision>
  <dcterms:created xsi:type="dcterms:W3CDTF">2025-03-05T03:22:00Z</dcterms:created>
  <dcterms:modified xsi:type="dcterms:W3CDTF">2026-06-03T07:34:00Z</dcterms:modified>
</cp:coreProperties>
</file>